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需求和预算要求的条件下，综合评定产品的性能、价格，供应商业绩及售后服务情况，评选出中标供应商，采购结果不予公示；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16175"/>
    <w:rsid w:val="1D716175"/>
    <w:rsid w:val="32AC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2019-03-08T09:41:00Z</dcterms:created>
  <dc:creator>努力的人</dc:creator>
  <cp:lastModifiedBy>努力的人</cp:lastModifiedBy>
  <dcterms:modified xsi:type="dcterms:W3CDTF">2019-03-08T09:41:49Z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